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2022年天水市“科技追梦人”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推 荐 表</w:t>
      </w: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候选人姓名: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u w:val="none" w:color="auto"/>
          <w:lang w:val="en-US" w:eastAsia="zh-CN"/>
        </w:rPr>
        <w:t>推荐单位：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u w:val="single" w:color="auto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u w:val="single" w:color="auto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u w:val="non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填报时间：    年   月    日</w:t>
      </w:r>
    </w:p>
    <w:p>
      <w:pPr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所在单位：填写候选人人事关系所在单位，应为法人单位。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.推荐表中所涉及日期统一用阿拉伯数字，如20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.专业技术职务：应填写具体的职务，如“研究员”、“研究员级高级工程师”等，请勿填写“正高”、“副高”等。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.毕业院校、工作单位填写全称，职务等要按照国家有关规定详细填写，属于内设机构职务的应填写具体部门，如“XX大学XX学院院长”。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.工作经历从中专或大学毕业后填起，含科普工作经历。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.主要事迹和贡献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000字左右，内容应客观真实地反映候选人精神风貌、感人事迹、社会影响、所获重要奖励等情况。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.推荐单位意见：意见中应明确写出是否同意推荐，须加盖推荐单位公章。</w:t>
      </w: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05"/>
        <w:gridCol w:w="679"/>
        <w:gridCol w:w="651"/>
        <w:gridCol w:w="160"/>
        <w:gridCol w:w="743"/>
        <w:gridCol w:w="1599"/>
        <w:gridCol w:w="399"/>
        <w:gridCol w:w="128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6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67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67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办公室电话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2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85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 作 经 历</w:t>
            </w: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贡献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（简述）</w:t>
            </w:r>
          </w:p>
        </w:tc>
        <w:tc>
          <w:tcPr>
            <w:tcW w:w="79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26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3" w:hRule="atLeast"/>
        </w:trPr>
        <w:tc>
          <w:tcPr>
            <w:tcW w:w="985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事迹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贡献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（简述）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985" w:type="dxa"/>
            <w:noWrap w:val="0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 人 声 明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本人接受推荐，承诺推荐材料中所有信息真实可靠，若有失实和造假行为，本人愿承担一切责任。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候选人签名：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</w:trPr>
        <w:tc>
          <w:tcPr>
            <w:tcW w:w="985" w:type="dxa"/>
            <w:noWrap w:val="0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85" w:type="dxa"/>
            <w:noWrap w:val="0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line="576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955" w:type="dxa"/>
            <w:gridSpan w:val="9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76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  <w:sectPr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2022-04-27T07:30:17Z</dcterms:created>
  <dc:creator>Administrator</dc:creator>
  <cp:lastModifiedBy>花街良人</cp:lastModifiedBy>
  <dcterms:modified xsi:type="dcterms:W3CDTF">2022-04-27T07:30:26Z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093AE43EFC8C497C94D87E1121C1393F</vt:lpwstr>
  </property>
</Properties>
</file>